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3FE39" w14:textId="17E4320E" w:rsidR="00BC6A6C" w:rsidRDefault="00BC6A6C" w:rsidP="00BC6A6C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7.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Quiz Answers</w:t>
      </w:r>
    </w:p>
    <w:p w14:paraId="23FC8D1A" w14:textId="77777777" w:rsidR="00BC6A6C" w:rsidRDefault="00BC6A6C" w:rsidP="00BC6A6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39C02E2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Title: Lesson 7.5 Quiz</w:t>
      </w:r>
    </w:p>
    <w:p w14:paraId="63275983" w14:textId="416773D6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Topic: L7.5LO1</w:t>
      </w:r>
      <w:r w:rsidR="006C3023">
        <w:rPr>
          <w:rFonts w:ascii="Times New Roman" w:hAnsi="Times New Roman" w:cs="Times New Roman"/>
          <w:color w:val="000000"/>
        </w:rPr>
        <w:t>7</w:t>
      </w:r>
      <w:r w:rsidRPr="001B26CD">
        <w:rPr>
          <w:rFonts w:ascii="Times New Roman" w:hAnsi="Times New Roman" w:cs="Times New Roman"/>
          <w:color w:val="000000"/>
        </w:rPr>
        <w:t>: Describe how children understand the concept of death.</w:t>
      </w:r>
    </w:p>
    <w:p w14:paraId="77A1E661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1. At what age do young people have the same understanding of death as adults do?</w:t>
      </w:r>
    </w:p>
    <w:p w14:paraId="191017BE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a. toddlers</w:t>
      </w:r>
    </w:p>
    <w:p w14:paraId="196B9B4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b. preschool</w:t>
      </w:r>
    </w:p>
    <w:p w14:paraId="5030E907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c. elementary age</w:t>
      </w:r>
    </w:p>
    <w:p w14:paraId="7F68A381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*d. adolescence</w:t>
      </w:r>
    </w:p>
    <w:p w14:paraId="6C5596A1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A80879D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Title: Lesson 7.5 Quiz</w:t>
      </w:r>
    </w:p>
    <w:p w14:paraId="1FDF65E2" w14:textId="38D3B342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Topic: L7.5LO1</w:t>
      </w:r>
      <w:r w:rsidR="006C3023">
        <w:rPr>
          <w:rFonts w:ascii="Times New Roman" w:hAnsi="Times New Roman" w:cs="Times New Roman"/>
          <w:color w:val="000000"/>
        </w:rPr>
        <w:t>8</w:t>
      </w:r>
      <w:r w:rsidRPr="001B26CD">
        <w:rPr>
          <w:rFonts w:ascii="Times New Roman" w:hAnsi="Times New Roman" w:cs="Times New Roman"/>
          <w:color w:val="000000"/>
        </w:rPr>
        <w:t>: Explain how and why people might experience grief differently.</w:t>
      </w:r>
    </w:p>
    <w:p w14:paraId="58544C64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2. Inhibited grief is an attempt to __________ grief.</w:t>
      </w:r>
    </w:p>
    <w:p w14:paraId="3503887F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a. delay</w:t>
      </w:r>
    </w:p>
    <w:p w14:paraId="639846C1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*b. avoid</w:t>
      </w:r>
    </w:p>
    <w:p w14:paraId="63DF330D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c. embrace</w:t>
      </w:r>
    </w:p>
    <w:p w14:paraId="04B66ADE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d. exaggerate</w:t>
      </w:r>
    </w:p>
    <w:p w14:paraId="652E84C3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4A81CEF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Type: MR</w:t>
      </w:r>
    </w:p>
    <w:p w14:paraId="006ACC7A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Title: Lesson 7.5 Quiz</w:t>
      </w:r>
    </w:p>
    <w:p w14:paraId="1C331B05" w14:textId="2C90AEA3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Topic: L7.5LO</w:t>
      </w:r>
      <w:r w:rsidR="006C3023">
        <w:rPr>
          <w:rFonts w:ascii="Times New Roman" w:hAnsi="Times New Roman" w:cs="Times New Roman"/>
          <w:color w:val="000000"/>
        </w:rPr>
        <w:t>19</w:t>
      </w:r>
      <w:r w:rsidRPr="001B26CD">
        <w:rPr>
          <w:rFonts w:ascii="Times New Roman" w:hAnsi="Times New Roman" w:cs="Times New Roman"/>
          <w:color w:val="000000"/>
        </w:rPr>
        <w:t>: Compare and contrast grief and mourning.</w:t>
      </w:r>
    </w:p>
    <w:p w14:paraId="6FA0593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 xml:space="preserve">3. Which of the following are important influences that can affect the way a person mourns a loss? </w:t>
      </w:r>
      <w:r w:rsidRPr="001B26CD">
        <w:rPr>
          <w:rFonts w:ascii="Times New Roman" w:hAnsi="Times New Roman" w:cs="Times New Roman"/>
          <w:b/>
          <w:color w:val="000000"/>
        </w:rPr>
        <w:t>Select all that apply.</w:t>
      </w:r>
    </w:p>
    <w:p w14:paraId="758BACD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lastRenderedPageBreak/>
        <w:t>*a. religious background</w:t>
      </w:r>
    </w:p>
    <w:p w14:paraId="0A72C77E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*b. spiritual background</w:t>
      </w:r>
    </w:p>
    <w:p w14:paraId="705BEB56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*c. family tradition</w:t>
      </w:r>
    </w:p>
    <w:p w14:paraId="116035C9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d. economic status</w:t>
      </w:r>
    </w:p>
    <w:p w14:paraId="32FC171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0EBA9B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Title: Lesson 7.5 Quiz</w:t>
      </w:r>
    </w:p>
    <w:p w14:paraId="2C197958" w14:textId="45887DE1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Topic: L7.5LO2</w:t>
      </w:r>
      <w:r w:rsidR="006C3023">
        <w:rPr>
          <w:rFonts w:ascii="Times New Roman" w:hAnsi="Times New Roman" w:cs="Times New Roman"/>
          <w:color w:val="000000"/>
        </w:rPr>
        <w:t>0</w:t>
      </w:r>
      <w:r w:rsidRPr="001B26CD">
        <w:rPr>
          <w:rFonts w:ascii="Times New Roman" w:hAnsi="Times New Roman" w:cs="Times New Roman"/>
          <w:color w:val="000000"/>
        </w:rPr>
        <w:t>: Describe how cultural influences can affect our understanding or experience of grief and mourning.</w:t>
      </w:r>
    </w:p>
    <w:p w14:paraId="6850DED0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 xml:space="preserve">4. Customs and rituals can help with the grieving process in all the following ways </w:t>
      </w:r>
      <w:r w:rsidRPr="001B26CD">
        <w:rPr>
          <w:rFonts w:ascii="Times New Roman" w:hAnsi="Times New Roman" w:cs="Times New Roman"/>
          <w:iCs/>
          <w:color w:val="000000"/>
        </w:rPr>
        <w:t>EXCEPT</w:t>
      </w:r>
    </w:p>
    <w:p w14:paraId="0180B419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*a. urging people to grieve in the same way as others</w:t>
      </w:r>
    </w:p>
    <w:p w14:paraId="4189D117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b. bringing a community of bereaved people together</w:t>
      </w:r>
    </w:p>
    <w:p w14:paraId="5F272710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c. providing a comforting sense of routine</w:t>
      </w:r>
    </w:p>
    <w:p w14:paraId="7C126F9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d. providing social support and understanding</w:t>
      </w:r>
    </w:p>
    <w:p w14:paraId="6A5011CD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C7E1C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Title: Lesson 7.5 Quiz</w:t>
      </w:r>
    </w:p>
    <w:p w14:paraId="3B2D763F" w14:textId="2051F256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Topic: L7.5LO2</w:t>
      </w:r>
      <w:r w:rsidR="006C3023">
        <w:rPr>
          <w:rFonts w:ascii="Times New Roman" w:hAnsi="Times New Roman" w:cs="Times New Roman"/>
          <w:color w:val="000000"/>
        </w:rPr>
        <w:t>1</w:t>
      </w:r>
      <w:r w:rsidRPr="001B26CD">
        <w:rPr>
          <w:rFonts w:ascii="Times New Roman" w:hAnsi="Times New Roman" w:cs="Times New Roman"/>
          <w:color w:val="000000"/>
        </w:rPr>
        <w:t>: Describe ways that customs and rituals may be part of the mourning.</w:t>
      </w:r>
    </w:p>
    <w:p w14:paraId="5A1E1864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5. All cultures have very similar customs about how a body is handled after death.</w:t>
      </w:r>
    </w:p>
    <w:p w14:paraId="4F9A956F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a. true</w:t>
      </w:r>
    </w:p>
    <w:p w14:paraId="7863ACBF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  <w:r w:rsidRPr="001B26CD">
        <w:rPr>
          <w:rFonts w:ascii="Times New Roman" w:hAnsi="Times New Roman" w:cs="Times New Roman"/>
          <w:color w:val="000000"/>
        </w:rPr>
        <w:t>*b. false</w:t>
      </w:r>
    </w:p>
    <w:p w14:paraId="22E70B08" w14:textId="77777777" w:rsidR="001B26CD" w:rsidRPr="001B26CD" w:rsidRDefault="001B26CD" w:rsidP="001B26CD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1B26CD" w:rsidRPr="001B26CD" w:rsidSect="001B2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CD"/>
    <w:rsid w:val="00045B56"/>
    <w:rsid w:val="000D40F3"/>
    <w:rsid w:val="001B26CD"/>
    <w:rsid w:val="00554C0F"/>
    <w:rsid w:val="00621B0E"/>
    <w:rsid w:val="006B14AD"/>
    <w:rsid w:val="006C3023"/>
    <w:rsid w:val="008C0F3B"/>
    <w:rsid w:val="008F6172"/>
    <w:rsid w:val="009C28A9"/>
    <w:rsid w:val="009E6601"/>
    <w:rsid w:val="00BC6A6C"/>
    <w:rsid w:val="00CE77F1"/>
    <w:rsid w:val="00DE7A40"/>
    <w:rsid w:val="00E60BBC"/>
    <w:rsid w:val="00F361AE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09AD"/>
  <w15:chartTrackingRefBased/>
  <w15:docId w15:val="{7EB1774A-722D-4271-8069-58158F1C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6C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F361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2022-10-20T20:10:00Z</dcterms:created>
  <dcterms:modified xsi:type="dcterms:W3CDTF">2023-01-18T17:44:00Z</dcterms:modified>
</cp:coreProperties>
</file>