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268DCFC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084DA591" w14:textId="45D02C20" w:rsidR="00BA76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Bullying</w:t>
      </w:r>
      <w:r w:rsidR="00BA7672" w:rsidRPr="00BA7672">
        <w:rPr>
          <w:rFonts w:asciiTheme="minorHAnsi" w:hAnsiTheme="minorHAnsi" w:cstheme="minorHAnsi"/>
        </w:rPr>
        <w:t xml:space="preserve"> committed by people age</w:t>
      </w:r>
      <w:r>
        <w:rPr>
          <w:rFonts w:asciiTheme="minorHAnsi" w:hAnsiTheme="minorHAnsi" w:cstheme="minorHAnsi"/>
        </w:rPr>
        <w:t>s</w:t>
      </w:r>
      <w:r w:rsidR="00BA7672" w:rsidRPr="00BA7672">
        <w:rPr>
          <w:rFonts w:asciiTheme="minorHAnsi" w:hAnsiTheme="minorHAnsi" w:cstheme="minorHAnsi"/>
        </w:rPr>
        <w:t xml:space="preserve"> 10 to 24 is </w:t>
      </w:r>
      <w:r>
        <w:rPr>
          <w:rFonts w:asciiTheme="minorHAnsi" w:hAnsiTheme="minorHAnsi" w:cstheme="minorHAnsi"/>
        </w:rPr>
        <w:t xml:space="preserve">an example of </w:t>
      </w:r>
      <w:r w:rsidR="00BA7672">
        <w:rPr>
          <w:color w:val="BEBEBE"/>
          <w:u w:val="single"/>
        </w:rPr>
        <w:t xml:space="preserve">              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r w:rsidR="00BA7672" w:rsidRPr="00841371">
        <w:rPr>
          <w:color w:val="BEBEBE"/>
          <w:u w:val="single"/>
        </w:rPr>
        <w:tab/>
      </w:r>
      <w:r w:rsidR="00BA7672" w:rsidRPr="00BA7672">
        <w:rPr>
          <w:rFonts w:asciiTheme="minorHAnsi" w:hAnsiTheme="minorHAnsi" w:cstheme="minorHAnsi"/>
        </w:rPr>
        <w:t>.</w:t>
      </w:r>
    </w:p>
    <w:p w14:paraId="56B3B2B5" w14:textId="3569D25A" w:rsidR="001B0072" w:rsidRP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2.</w:t>
      </w:r>
      <w:r w:rsidRPr="001B0072">
        <w:rPr>
          <w:rFonts w:asciiTheme="minorHAnsi" w:hAnsiTheme="minorHAnsi" w:cstheme="minorHAnsi"/>
        </w:rPr>
        <w:t xml:space="preserve"> Access to firearms increases the likelihood of unintentional shootings,</w:t>
      </w:r>
      <w:r>
        <w:rPr>
          <w:rFonts w:asciiTheme="minorHAnsi" w:hAnsiTheme="minorHAnsi" w:cstheme="minorHAnsi"/>
        </w:rPr>
        <w:br/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, and homicide.</w:t>
      </w:r>
    </w:p>
    <w:p w14:paraId="46DBA1A5" w14:textId="06093E11" w:rsidR="001B0072" w:rsidRP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3.</w:t>
      </w:r>
      <w:r w:rsidRPr="001B007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are used in more violent crimes than any other weapon.</w:t>
      </w:r>
    </w:p>
    <w:p w14:paraId="25E2A1F9" w14:textId="5DB79850" w:rsidR="001B0072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4.</w:t>
      </w:r>
      <w:r w:rsidRPr="001B0072">
        <w:rPr>
          <w:rFonts w:asciiTheme="minorHAnsi" w:hAnsiTheme="minorHAnsi" w:cstheme="minorHAnsi"/>
        </w:rPr>
        <w:t xml:space="preserve"> There is no single defining feature of a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1B0072">
        <w:rPr>
          <w:rFonts w:asciiTheme="minorHAnsi" w:hAnsiTheme="minorHAnsi" w:cstheme="minorHAnsi"/>
        </w:rPr>
        <w:t>, but it shares</w:t>
      </w:r>
      <w:r>
        <w:rPr>
          <w:rFonts w:asciiTheme="minorHAnsi" w:hAnsiTheme="minorHAnsi" w:cstheme="minorHAnsi"/>
        </w:rPr>
        <w:t xml:space="preserve"> </w:t>
      </w:r>
      <w:r w:rsidRPr="001B0072">
        <w:rPr>
          <w:rFonts w:asciiTheme="minorHAnsi" w:hAnsiTheme="minorHAnsi" w:cstheme="minorHAnsi"/>
        </w:rPr>
        <w:t>some common characteristics.</w:t>
      </w:r>
    </w:p>
    <w:p w14:paraId="2BF28079" w14:textId="38487883" w:rsidR="007F53FE" w:rsidRDefault="001B0072" w:rsidP="001B007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1B0072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BA7672" w:rsidRPr="00BA7672">
        <w:rPr>
          <w:rFonts w:asciiTheme="minorHAnsi" w:hAnsiTheme="minorHAnsi" w:cstheme="minorHAnsi"/>
        </w:rPr>
        <w:t xml:space="preserve">Someone hanging out where they don’t belong or usually don’t hang </w:t>
      </w:r>
      <w:r>
        <w:rPr>
          <w:rFonts w:asciiTheme="minorHAnsi" w:hAnsiTheme="minorHAnsi" w:cstheme="minorHAnsi"/>
        </w:rPr>
        <w:t xml:space="preserve">out is an </w:t>
      </w:r>
      <w:r w:rsidR="00BA7672" w:rsidRPr="00BA7672">
        <w:rPr>
          <w:rFonts w:asciiTheme="minorHAnsi" w:hAnsiTheme="minorHAnsi" w:cstheme="minorHAnsi"/>
        </w:rPr>
        <w:t>example</w:t>
      </w:r>
      <w:r>
        <w:rPr>
          <w:rFonts w:asciiTheme="minorHAnsi" w:hAnsiTheme="minorHAnsi" w:cstheme="minorHAnsi"/>
        </w:rPr>
        <w:br/>
      </w:r>
      <w:r w:rsidR="00BA7672" w:rsidRPr="00BA7672">
        <w:rPr>
          <w:rFonts w:asciiTheme="minorHAnsi" w:hAnsiTheme="minorHAnsi" w:cstheme="minorHAnsi"/>
        </w:rPr>
        <w:t xml:space="preserve">of </w:t>
      </w:r>
      <w:r w:rsidR="00BA7672">
        <w:rPr>
          <w:color w:val="BEBEBE"/>
          <w:u w:val="single"/>
        </w:rPr>
        <w:t xml:space="preserve">                       </w:t>
      </w:r>
      <w:r w:rsidR="00BA7672" w:rsidRPr="00841371">
        <w:rPr>
          <w:color w:val="BEBEBE"/>
          <w:u w:val="single"/>
        </w:rPr>
        <w:t xml:space="preserve">           </w:t>
      </w:r>
      <w:r w:rsidR="00BA7672" w:rsidRPr="00841371">
        <w:rPr>
          <w:color w:val="BEBEBE"/>
          <w:sz w:val="2"/>
          <w:szCs w:val="2"/>
          <w:u w:val="single"/>
        </w:rPr>
        <w:t>Blank</w:t>
      </w:r>
      <w:r w:rsidR="00BA7672" w:rsidRPr="00841371">
        <w:rPr>
          <w:color w:val="BEBEBE"/>
          <w:u w:val="single"/>
        </w:rPr>
        <w:tab/>
      </w:r>
      <w:r w:rsidR="00BA7672">
        <w:rPr>
          <w:color w:val="BEBEBE"/>
          <w:u w:val="single"/>
        </w:rPr>
        <w:t xml:space="preserve"> </w:t>
      </w:r>
      <w:r w:rsidR="00BA7672" w:rsidRPr="00BA7672">
        <w:rPr>
          <w:rFonts w:asciiTheme="minorHAnsi" w:hAnsiTheme="minorHAnsi" w:cstheme="minorHAnsi"/>
        </w:rPr>
        <w:t>.</w:t>
      </w:r>
    </w:p>
    <w:sectPr w:rsidR="007F53F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4209BD95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1B007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B2FBB" w:rsidRPr="002B2FB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1B0072" w:rsidRPr="001B007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1B007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E0F854A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B2FBB" w:rsidRPr="002B2FBB">
      <w:rPr>
        <w:i/>
        <w:u w:val="none"/>
      </w:rPr>
      <w:t xml:space="preserve">Foundations of </w:t>
    </w:r>
    <w:r w:rsidR="001B007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EF82093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1B0072">
      <w:rPr>
        <w:u w:val="none"/>
      </w:rPr>
      <w:t>10.4</w:t>
    </w:r>
    <w:r w:rsidRPr="00047D97">
      <w:rPr>
        <w:u w:val="none"/>
      </w:rPr>
      <w:t xml:space="preserve"> </w:t>
    </w:r>
    <w:r w:rsidR="00BA7672">
      <w:rPr>
        <w:u w:val="none"/>
      </w:rPr>
      <w:t xml:space="preserve">Violence, </w:t>
    </w:r>
    <w:r w:rsidR="001B0072">
      <w:rPr>
        <w:u w:val="none"/>
      </w:rPr>
      <w:t>Weapons</w:t>
    </w:r>
    <w:r w:rsidR="00BA7672">
      <w:rPr>
        <w:u w:val="none"/>
      </w:rPr>
      <w:t>, and Gangs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14C26"/>
    <w:multiLevelType w:val="hybridMultilevel"/>
    <w:tmpl w:val="326CD9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900E6"/>
    <w:rsid w:val="001B0072"/>
    <w:rsid w:val="001D6663"/>
    <w:rsid w:val="00232D6D"/>
    <w:rsid w:val="00292C33"/>
    <w:rsid w:val="002B2FBB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7216C"/>
    <w:rsid w:val="006E23D8"/>
    <w:rsid w:val="006E28B0"/>
    <w:rsid w:val="007F53FE"/>
    <w:rsid w:val="00800F13"/>
    <w:rsid w:val="00833EBC"/>
    <w:rsid w:val="008A13EC"/>
    <w:rsid w:val="00A37F27"/>
    <w:rsid w:val="00B4068C"/>
    <w:rsid w:val="00B508AE"/>
    <w:rsid w:val="00BA1C78"/>
    <w:rsid w:val="00BA7672"/>
    <w:rsid w:val="00C10B97"/>
    <w:rsid w:val="00C714C2"/>
    <w:rsid w:val="00C95D5B"/>
    <w:rsid w:val="00CA13DE"/>
    <w:rsid w:val="00D208EC"/>
    <w:rsid w:val="00D33827"/>
    <w:rsid w:val="00D9731B"/>
    <w:rsid w:val="00DF521E"/>
    <w:rsid w:val="00E70613"/>
    <w:rsid w:val="00F40F09"/>
    <w:rsid w:val="00F474BB"/>
    <w:rsid w:val="00FA7D3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4</cp:revision>
  <dcterms:created xsi:type="dcterms:W3CDTF">2022-09-16T17:26:00Z</dcterms:created>
  <dcterms:modified xsi:type="dcterms:W3CDTF">2022-12-06T16:07:00Z</dcterms:modified>
</cp:coreProperties>
</file>