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5364CAFB" w:rsidR="00586DB3" w:rsidRPr="006E28B0" w:rsidRDefault="0066535F" w:rsidP="00864EFC">
      <w:pPr>
        <w:pStyle w:val="Heading1"/>
        <w:shd w:val="clear" w:color="auto" w:fill="auto"/>
        <w:spacing w:before="120" w:line="259" w:lineRule="auto"/>
        <w:rPr>
          <w:sz w:val="32"/>
          <w:szCs w:val="32"/>
        </w:rPr>
      </w:pPr>
      <w:r>
        <w:rPr>
          <w:b w:val="0"/>
          <w:bCs w:val="0"/>
          <w:sz w:val="32"/>
          <w:szCs w:val="32"/>
        </w:rPr>
        <w:t>Self-Assessment</w:t>
      </w:r>
      <w:r w:rsidR="006E28B0">
        <w:rPr>
          <w:b w:val="0"/>
          <w:bCs w:val="0"/>
          <w:sz w:val="32"/>
          <w:szCs w:val="32"/>
        </w:rPr>
        <w:t xml:space="preserve"> </w:t>
      </w:r>
      <w:r w:rsidR="00586DB3" w:rsidRPr="006E28B0">
        <w:rPr>
          <w:b w:val="0"/>
          <w:bCs w:val="0"/>
          <w:sz w:val="32"/>
          <w:szCs w:val="32"/>
        </w:rPr>
        <w:t>Worksheet:</w:t>
      </w:r>
      <w:r w:rsidR="006E28B0">
        <w:rPr>
          <w:b w:val="0"/>
          <w:bCs w:val="0"/>
          <w:sz w:val="32"/>
          <w:szCs w:val="32"/>
        </w:rPr>
        <w:t xml:space="preserve"> </w:t>
      </w:r>
      <w:r w:rsidR="001D550B">
        <w:rPr>
          <w:b w:val="0"/>
          <w:bCs w:val="0"/>
          <w:sz w:val="32"/>
          <w:szCs w:val="32"/>
        </w:rPr>
        <w:t>What Is My Sexual Health Knowledge?</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2591F80D" w14:textId="566AC1AE" w:rsidR="0066535F" w:rsidRDefault="001D550B" w:rsidP="0066535F">
      <w:pPr>
        <w:pStyle w:val="Pa33"/>
        <w:spacing w:after="240"/>
        <w:jc w:val="both"/>
        <w:rPr>
          <w:rFonts w:asciiTheme="minorHAnsi" w:hAnsiTheme="minorHAnsi" w:cstheme="minorHAnsi"/>
        </w:rPr>
      </w:pPr>
      <w:r w:rsidRPr="001D550B">
        <w:rPr>
          <w:rFonts w:asciiTheme="minorHAnsi" w:hAnsiTheme="minorHAnsi" w:cstheme="minorHAnsi"/>
        </w:rPr>
        <w:t>Understanding your sexual health is an important part of adolescence. Information about sexual orientation, reproductive systems, contraceptive choices, and sexually transmitted diseases is important for you to understand make healthy sexual choices. For each of the following statements, place an X under Yes or No based on whether you</w:t>
      </w:r>
      <w:r w:rsidR="000A0B2C">
        <w:rPr>
          <w:rFonts w:asciiTheme="minorHAnsi" w:hAnsiTheme="minorHAnsi" w:cstheme="minorHAnsi"/>
        </w:rPr>
        <w:t xml:space="preserve"> do or do not</w:t>
      </w:r>
      <w:r w:rsidRPr="001D550B">
        <w:rPr>
          <w:rFonts w:asciiTheme="minorHAnsi" w:hAnsiTheme="minorHAnsi" w:cstheme="minorHAnsi"/>
        </w:rPr>
        <w:t xml:space="preserve"> know and understand the information. For the statements you mark as </w:t>
      </w:r>
      <w:r w:rsidR="000A0B2C" w:rsidRPr="001D550B">
        <w:rPr>
          <w:rFonts w:asciiTheme="minorHAnsi" w:hAnsiTheme="minorHAnsi" w:cstheme="minorHAnsi"/>
        </w:rPr>
        <w:t>Yes</w:t>
      </w:r>
      <w:r w:rsidRPr="001D550B">
        <w:rPr>
          <w:rFonts w:asciiTheme="minorHAnsi" w:hAnsiTheme="minorHAnsi" w:cstheme="minorHAnsi"/>
        </w:rPr>
        <w:t xml:space="preserve">, make sure that as you read the chapter, you check your knowledge for accuracy. For the statements you mark as </w:t>
      </w:r>
      <w:r w:rsidR="000A0B2C" w:rsidRPr="001D550B">
        <w:rPr>
          <w:rFonts w:asciiTheme="minorHAnsi" w:hAnsiTheme="minorHAnsi" w:cstheme="minorHAnsi"/>
        </w:rPr>
        <w:t>No</w:t>
      </w:r>
      <w:r w:rsidRPr="001D550B">
        <w:rPr>
          <w:rFonts w:asciiTheme="minorHAnsi" w:hAnsiTheme="minorHAnsi" w:cstheme="minorHAnsi"/>
        </w:rPr>
        <w:t xml:space="preserve">, make sure as you read the </w:t>
      </w:r>
      <w:r w:rsidR="000A0B2C">
        <w:rPr>
          <w:rFonts w:asciiTheme="minorHAnsi" w:hAnsiTheme="minorHAnsi" w:cstheme="minorHAnsi"/>
        </w:rPr>
        <w:t>lesson</w:t>
      </w:r>
      <w:r w:rsidRPr="001D550B">
        <w:rPr>
          <w:rFonts w:asciiTheme="minorHAnsi" w:hAnsiTheme="minorHAnsi" w:cstheme="minorHAnsi"/>
        </w:rPr>
        <w:t>, you increase your knowledge of those statements.</w:t>
      </w:r>
    </w:p>
    <w:p w14:paraId="7A1F6869" w14:textId="77777777" w:rsidR="001D550B" w:rsidRPr="001D550B" w:rsidRDefault="001D550B" w:rsidP="001D550B">
      <w:pPr>
        <w:pStyle w:val="Default"/>
      </w:pPr>
    </w:p>
    <w:tbl>
      <w:tblPr>
        <w:tblW w:w="5004"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061"/>
        <w:gridCol w:w="1153"/>
        <w:gridCol w:w="1143"/>
      </w:tblGrid>
      <w:tr w:rsidR="001D550B" w14:paraId="7F212350" w14:textId="77777777" w:rsidTr="001D550B">
        <w:tc>
          <w:tcPr>
            <w:tcW w:w="3773" w:type="pct"/>
            <w:tcBorders>
              <w:top w:val="single" w:sz="4" w:space="0" w:color="auto"/>
              <w:left w:val="single" w:sz="4" w:space="0" w:color="auto"/>
              <w:bottom w:val="single" w:sz="4" w:space="0" w:color="auto"/>
              <w:right w:val="single" w:sz="4" w:space="0" w:color="auto"/>
            </w:tcBorders>
            <w:hideMark/>
          </w:tcPr>
          <w:p w14:paraId="719E6268" w14:textId="0D101FB4" w:rsidR="001D550B" w:rsidRPr="001D550B" w:rsidRDefault="001D550B">
            <w:pPr>
              <w:pStyle w:val="tb"/>
              <w:spacing w:after="120" w:line="276" w:lineRule="auto"/>
              <w:rPr>
                <w:rFonts w:asciiTheme="minorHAnsi" w:hAnsiTheme="minorHAnsi" w:cstheme="minorHAnsi"/>
                <w:b/>
                <w:bCs/>
                <w:sz w:val="24"/>
                <w:szCs w:val="24"/>
              </w:rPr>
            </w:pPr>
            <w:r w:rsidRPr="001D550B">
              <w:rPr>
                <w:rFonts w:asciiTheme="minorHAnsi" w:hAnsiTheme="minorHAnsi" w:cstheme="minorHAnsi"/>
                <w:b/>
                <w:bCs/>
                <w:sz w:val="24"/>
                <w:szCs w:val="24"/>
              </w:rPr>
              <w:t xml:space="preserve">Reproductive and </w:t>
            </w:r>
            <w:r w:rsidR="000A0B2C" w:rsidRPr="001D550B">
              <w:rPr>
                <w:rFonts w:asciiTheme="minorHAnsi" w:hAnsiTheme="minorHAnsi" w:cstheme="minorHAnsi"/>
                <w:b/>
                <w:bCs/>
                <w:sz w:val="24"/>
                <w:szCs w:val="24"/>
              </w:rPr>
              <w:t>sexual health knowledge</w:t>
            </w:r>
          </w:p>
        </w:tc>
        <w:tc>
          <w:tcPr>
            <w:tcW w:w="616" w:type="pct"/>
            <w:tcBorders>
              <w:top w:val="single" w:sz="4" w:space="0" w:color="auto"/>
              <w:left w:val="single" w:sz="4" w:space="0" w:color="auto"/>
              <w:bottom w:val="single" w:sz="4" w:space="0" w:color="auto"/>
              <w:right w:val="single" w:sz="4" w:space="0" w:color="auto"/>
            </w:tcBorders>
            <w:hideMark/>
          </w:tcPr>
          <w:p w14:paraId="643223D8" w14:textId="77777777" w:rsidR="001D550B" w:rsidRPr="001D550B" w:rsidRDefault="001D550B">
            <w:pPr>
              <w:pStyle w:val="tb"/>
              <w:spacing w:after="120" w:line="276" w:lineRule="auto"/>
              <w:rPr>
                <w:rFonts w:asciiTheme="minorHAnsi" w:hAnsiTheme="minorHAnsi" w:cstheme="minorHAnsi"/>
                <w:b/>
                <w:bCs/>
                <w:sz w:val="24"/>
                <w:szCs w:val="24"/>
              </w:rPr>
            </w:pPr>
            <w:r w:rsidRPr="001D550B">
              <w:rPr>
                <w:rFonts w:asciiTheme="minorHAnsi" w:hAnsiTheme="minorHAnsi" w:cstheme="minorHAnsi"/>
                <w:b/>
                <w:bCs/>
                <w:sz w:val="24"/>
                <w:szCs w:val="24"/>
              </w:rPr>
              <w:t>Yes</w:t>
            </w:r>
          </w:p>
        </w:tc>
        <w:tc>
          <w:tcPr>
            <w:tcW w:w="611" w:type="pct"/>
            <w:tcBorders>
              <w:top w:val="single" w:sz="4" w:space="0" w:color="auto"/>
              <w:left w:val="single" w:sz="4" w:space="0" w:color="auto"/>
              <w:bottom w:val="single" w:sz="4" w:space="0" w:color="auto"/>
              <w:right w:val="single" w:sz="4" w:space="0" w:color="auto"/>
            </w:tcBorders>
            <w:hideMark/>
          </w:tcPr>
          <w:p w14:paraId="7295FD3E" w14:textId="77777777" w:rsidR="001D550B" w:rsidRPr="001D550B" w:rsidRDefault="001D550B">
            <w:pPr>
              <w:pStyle w:val="tb"/>
              <w:spacing w:after="120" w:line="276" w:lineRule="auto"/>
              <w:rPr>
                <w:rFonts w:asciiTheme="minorHAnsi" w:hAnsiTheme="minorHAnsi" w:cstheme="minorHAnsi"/>
                <w:b/>
                <w:bCs/>
                <w:sz w:val="24"/>
                <w:szCs w:val="24"/>
              </w:rPr>
            </w:pPr>
            <w:r w:rsidRPr="001D550B">
              <w:rPr>
                <w:rFonts w:asciiTheme="minorHAnsi" w:hAnsiTheme="minorHAnsi" w:cstheme="minorHAnsi"/>
                <w:b/>
                <w:bCs/>
                <w:sz w:val="24"/>
                <w:szCs w:val="24"/>
              </w:rPr>
              <w:t>No</w:t>
            </w:r>
          </w:p>
        </w:tc>
      </w:tr>
      <w:tr w:rsidR="001D550B" w14:paraId="4D2D8BA1" w14:textId="77777777" w:rsidTr="001D550B">
        <w:tc>
          <w:tcPr>
            <w:tcW w:w="3773" w:type="pct"/>
            <w:tcBorders>
              <w:top w:val="single" w:sz="4" w:space="0" w:color="auto"/>
              <w:left w:val="single" w:sz="4" w:space="0" w:color="auto"/>
              <w:bottom w:val="single" w:sz="4" w:space="0" w:color="auto"/>
              <w:right w:val="single" w:sz="4" w:space="0" w:color="auto"/>
            </w:tcBorders>
            <w:hideMark/>
          </w:tcPr>
          <w:p w14:paraId="3554B491" w14:textId="706E06A5" w:rsidR="001D550B" w:rsidRPr="001D550B" w:rsidRDefault="001D550B" w:rsidP="001D550B">
            <w:pPr>
              <w:pStyle w:val="tb"/>
              <w:spacing w:after="120" w:line="276" w:lineRule="auto"/>
              <w:rPr>
                <w:rFonts w:asciiTheme="minorHAnsi" w:hAnsiTheme="minorHAnsi" w:cstheme="minorHAnsi"/>
                <w:sz w:val="24"/>
                <w:szCs w:val="24"/>
              </w:rPr>
            </w:pPr>
            <w:r w:rsidRPr="001D550B">
              <w:rPr>
                <w:rFonts w:asciiTheme="minorHAnsi" w:hAnsiTheme="minorHAnsi" w:cstheme="minorHAnsi"/>
                <w:sz w:val="24"/>
                <w:szCs w:val="24"/>
                <w:u w:color="000000"/>
              </w:rPr>
              <w:t>I can identify at least one social, one emotional, and one physical change that takes place in adolescence.</w:t>
            </w:r>
          </w:p>
        </w:tc>
        <w:tc>
          <w:tcPr>
            <w:tcW w:w="616" w:type="pct"/>
            <w:tcBorders>
              <w:top w:val="single" w:sz="4" w:space="0" w:color="auto"/>
              <w:left w:val="single" w:sz="4" w:space="0" w:color="auto"/>
              <w:bottom w:val="single" w:sz="4" w:space="0" w:color="auto"/>
              <w:right w:val="single" w:sz="4" w:space="0" w:color="auto"/>
            </w:tcBorders>
          </w:tcPr>
          <w:p w14:paraId="0D9FE5F0" w14:textId="77777777" w:rsidR="001D550B" w:rsidRPr="001D550B" w:rsidRDefault="001D550B" w:rsidP="001D550B">
            <w:pPr>
              <w:pStyle w:val="tb"/>
              <w:spacing w:after="120" w:line="276" w:lineRule="auto"/>
              <w:rPr>
                <w:rFonts w:asciiTheme="minorHAnsi" w:hAnsiTheme="minorHAnsi" w:cstheme="minorHAnsi"/>
                <w:sz w:val="24"/>
                <w:szCs w:val="24"/>
              </w:rPr>
            </w:pPr>
          </w:p>
        </w:tc>
        <w:tc>
          <w:tcPr>
            <w:tcW w:w="611" w:type="pct"/>
            <w:tcBorders>
              <w:top w:val="single" w:sz="4" w:space="0" w:color="auto"/>
              <w:left w:val="single" w:sz="4" w:space="0" w:color="auto"/>
              <w:bottom w:val="single" w:sz="4" w:space="0" w:color="auto"/>
              <w:right w:val="single" w:sz="4" w:space="0" w:color="auto"/>
            </w:tcBorders>
          </w:tcPr>
          <w:p w14:paraId="4A44D1B3" w14:textId="77777777" w:rsidR="001D550B" w:rsidRPr="001D550B" w:rsidRDefault="001D550B" w:rsidP="001D550B">
            <w:pPr>
              <w:pStyle w:val="tb"/>
              <w:spacing w:after="120" w:line="276" w:lineRule="auto"/>
              <w:rPr>
                <w:rFonts w:asciiTheme="minorHAnsi" w:hAnsiTheme="minorHAnsi" w:cstheme="minorHAnsi"/>
                <w:sz w:val="24"/>
                <w:szCs w:val="24"/>
              </w:rPr>
            </w:pPr>
          </w:p>
        </w:tc>
      </w:tr>
      <w:tr w:rsidR="001D550B" w14:paraId="0AD766D6" w14:textId="77777777" w:rsidTr="001D550B">
        <w:tc>
          <w:tcPr>
            <w:tcW w:w="3773" w:type="pct"/>
            <w:tcBorders>
              <w:top w:val="single" w:sz="4" w:space="0" w:color="auto"/>
              <w:left w:val="single" w:sz="4" w:space="0" w:color="auto"/>
              <w:bottom w:val="single" w:sz="4" w:space="0" w:color="auto"/>
              <w:right w:val="single" w:sz="4" w:space="0" w:color="auto"/>
            </w:tcBorders>
            <w:hideMark/>
          </w:tcPr>
          <w:p w14:paraId="675283E4" w14:textId="0CBD9EFC" w:rsidR="001D550B" w:rsidRPr="001D550B" w:rsidRDefault="001D550B" w:rsidP="001D550B">
            <w:pPr>
              <w:pStyle w:val="tb"/>
              <w:spacing w:after="120" w:line="276" w:lineRule="auto"/>
              <w:rPr>
                <w:rFonts w:asciiTheme="minorHAnsi" w:hAnsiTheme="minorHAnsi" w:cstheme="minorHAnsi"/>
                <w:sz w:val="24"/>
                <w:szCs w:val="24"/>
              </w:rPr>
            </w:pPr>
            <w:r w:rsidRPr="001D550B">
              <w:rPr>
                <w:rFonts w:asciiTheme="minorHAnsi" w:hAnsiTheme="minorHAnsi" w:cstheme="minorHAnsi"/>
                <w:sz w:val="24"/>
                <w:szCs w:val="24"/>
                <w:u w:color="000000"/>
              </w:rPr>
              <w:t>I can list at least four benefits of abstinence.</w:t>
            </w:r>
          </w:p>
        </w:tc>
        <w:tc>
          <w:tcPr>
            <w:tcW w:w="616" w:type="pct"/>
            <w:tcBorders>
              <w:top w:val="single" w:sz="4" w:space="0" w:color="auto"/>
              <w:left w:val="single" w:sz="4" w:space="0" w:color="auto"/>
              <w:bottom w:val="single" w:sz="4" w:space="0" w:color="auto"/>
              <w:right w:val="single" w:sz="4" w:space="0" w:color="auto"/>
            </w:tcBorders>
          </w:tcPr>
          <w:p w14:paraId="639AAAF3" w14:textId="77777777" w:rsidR="001D550B" w:rsidRPr="001D550B" w:rsidRDefault="001D550B" w:rsidP="001D550B">
            <w:pPr>
              <w:pStyle w:val="tb"/>
              <w:spacing w:after="120" w:line="276" w:lineRule="auto"/>
              <w:rPr>
                <w:rFonts w:asciiTheme="minorHAnsi" w:hAnsiTheme="minorHAnsi" w:cstheme="minorHAnsi"/>
                <w:sz w:val="24"/>
                <w:szCs w:val="24"/>
              </w:rPr>
            </w:pPr>
          </w:p>
        </w:tc>
        <w:tc>
          <w:tcPr>
            <w:tcW w:w="611" w:type="pct"/>
            <w:tcBorders>
              <w:top w:val="single" w:sz="4" w:space="0" w:color="auto"/>
              <w:left w:val="single" w:sz="4" w:space="0" w:color="auto"/>
              <w:bottom w:val="single" w:sz="4" w:space="0" w:color="auto"/>
              <w:right w:val="single" w:sz="4" w:space="0" w:color="auto"/>
            </w:tcBorders>
          </w:tcPr>
          <w:p w14:paraId="3F9D2669" w14:textId="77777777" w:rsidR="001D550B" w:rsidRPr="001D550B" w:rsidRDefault="001D550B" w:rsidP="001D550B">
            <w:pPr>
              <w:pStyle w:val="tb"/>
              <w:spacing w:after="120" w:line="276" w:lineRule="auto"/>
              <w:rPr>
                <w:rFonts w:asciiTheme="minorHAnsi" w:hAnsiTheme="minorHAnsi" w:cstheme="minorHAnsi"/>
                <w:sz w:val="24"/>
                <w:szCs w:val="24"/>
              </w:rPr>
            </w:pPr>
          </w:p>
        </w:tc>
      </w:tr>
      <w:tr w:rsidR="001D550B" w14:paraId="3CC74B74" w14:textId="77777777" w:rsidTr="001D550B">
        <w:tc>
          <w:tcPr>
            <w:tcW w:w="3773" w:type="pct"/>
            <w:tcBorders>
              <w:top w:val="single" w:sz="4" w:space="0" w:color="auto"/>
              <w:left w:val="single" w:sz="4" w:space="0" w:color="auto"/>
              <w:bottom w:val="single" w:sz="4" w:space="0" w:color="auto"/>
              <w:right w:val="single" w:sz="4" w:space="0" w:color="auto"/>
            </w:tcBorders>
            <w:hideMark/>
          </w:tcPr>
          <w:p w14:paraId="0490C74F" w14:textId="5AA81FF2" w:rsidR="001D550B" w:rsidRPr="001D550B" w:rsidRDefault="001D550B" w:rsidP="001D550B">
            <w:pPr>
              <w:pStyle w:val="tb"/>
              <w:spacing w:after="120" w:line="276" w:lineRule="auto"/>
              <w:rPr>
                <w:rFonts w:asciiTheme="minorHAnsi" w:hAnsiTheme="minorHAnsi" w:cstheme="minorHAnsi"/>
                <w:sz w:val="24"/>
                <w:szCs w:val="24"/>
              </w:rPr>
            </w:pPr>
            <w:r w:rsidRPr="001D550B">
              <w:rPr>
                <w:rFonts w:asciiTheme="minorHAnsi" w:hAnsiTheme="minorHAnsi" w:cstheme="minorHAnsi"/>
                <w:sz w:val="24"/>
                <w:szCs w:val="24"/>
                <w:u w:color="000000"/>
              </w:rPr>
              <w:t>I can identify the four categories of contraceptives.</w:t>
            </w:r>
          </w:p>
        </w:tc>
        <w:tc>
          <w:tcPr>
            <w:tcW w:w="616" w:type="pct"/>
            <w:tcBorders>
              <w:top w:val="single" w:sz="4" w:space="0" w:color="auto"/>
              <w:left w:val="single" w:sz="4" w:space="0" w:color="auto"/>
              <w:bottom w:val="single" w:sz="4" w:space="0" w:color="auto"/>
              <w:right w:val="single" w:sz="4" w:space="0" w:color="auto"/>
            </w:tcBorders>
          </w:tcPr>
          <w:p w14:paraId="413AD194" w14:textId="77777777" w:rsidR="001D550B" w:rsidRPr="001D550B" w:rsidRDefault="001D550B" w:rsidP="001D550B">
            <w:pPr>
              <w:pStyle w:val="tb"/>
              <w:spacing w:after="120" w:line="276" w:lineRule="auto"/>
              <w:rPr>
                <w:rFonts w:asciiTheme="minorHAnsi" w:hAnsiTheme="minorHAnsi" w:cstheme="minorHAnsi"/>
                <w:sz w:val="24"/>
                <w:szCs w:val="24"/>
              </w:rPr>
            </w:pPr>
          </w:p>
        </w:tc>
        <w:tc>
          <w:tcPr>
            <w:tcW w:w="611" w:type="pct"/>
            <w:tcBorders>
              <w:top w:val="single" w:sz="4" w:space="0" w:color="auto"/>
              <w:left w:val="single" w:sz="4" w:space="0" w:color="auto"/>
              <w:bottom w:val="single" w:sz="4" w:space="0" w:color="auto"/>
              <w:right w:val="single" w:sz="4" w:space="0" w:color="auto"/>
            </w:tcBorders>
          </w:tcPr>
          <w:p w14:paraId="0886F73B" w14:textId="77777777" w:rsidR="001D550B" w:rsidRPr="001D550B" w:rsidRDefault="001D550B" w:rsidP="001D550B">
            <w:pPr>
              <w:pStyle w:val="tb"/>
              <w:spacing w:after="120" w:line="276" w:lineRule="auto"/>
              <w:rPr>
                <w:rFonts w:asciiTheme="minorHAnsi" w:hAnsiTheme="minorHAnsi" w:cstheme="minorHAnsi"/>
                <w:sz w:val="24"/>
                <w:szCs w:val="24"/>
              </w:rPr>
            </w:pPr>
          </w:p>
        </w:tc>
      </w:tr>
      <w:tr w:rsidR="001D550B" w14:paraId="60436239" w14:textId="77777777" w:rsidTr="001D550B">
        <w:tc>
          <w:tcPr>
            <w:tcW w:w="3773" w:type="pct"/>
            <w:tcBorders>
              <w:top w:val="single" w:sz="4" w:space="0" w:color="auto"/>
              <w:left w:val="single" w:sz="4" w:space="0" w:color="auto"/>
              <w:bottom w:val="single" w:sz="4" w:space="0" w:color="auto"/>
              <w:right w:val="single" w:sz="4" w:space="0" w:color="auto"/>
            </w:tcBorders>
            <w:hideMark/>
          </w:tcPr>
          <w:p w14:paraId="44A683BF" w14:textId="358E6E23" w:rsidR="001D550B" w:rsidRPr="001D550B" w:rsidRDefault="001D550B" w:rsidP="001D550B">
            <w:pPr>
              <w:pStyle w:val="tb"/>
              <w:spacing w:after="120" w:line="276" w:lineRule="auto"/>
              <w:rPr>
                <w:rFonts w:asciiTheme="minorHAnsi" w:hAnsiTheme="minorHAnsi" w:cstheme="minorHAnsi"/>
                <w:sz w:val="24"/>
                <w:szCs w:val="24"/>
              </w:rPr>
            </w:pPr>
            <w:r w:rsidRPr="001D550B">
              <w:rPr>
                <w:rFonts w:asciiTheme="minorHAnsi" w:hAnsiTheme="minorHAnsi" w:cstheme="minorHAnsi"/>
                <w:sz w:val="24"/>
                <w:szCs w:val="24"/>
                <w:u w:color="000000"/>
              </w:rPr>
              <w:t>I can explain the purpose of the female reproductive system.</w:t>
            </w:r>
          </w:p>
        </w:tc>
        <w:tc>
          <w:tcPr>
            <w:tcW w:w="616" w:type="pct"/>
            <w:tcBorders>
              <w:top w:val="single" w:sz="4" w:space="0" w:color="auto"/>
              <w:left w:val="single" w:sz="4" w:space="0" w:color="auto"/>
              <w:bottom w:val="single" w:sz="4" w:space="0" w:color="auto"/>
              <w:right w:val="single" w:sz="4" w:space="0" w:color="auto"/>
            </w:tcBorders>
          </w:tcPr>
          <w:p w14:paraId="431911B9" w14:textId="77777777" w:rsidR="001D550B" w:rsidRPr="001D550B" w:rsidRDefault="001D550B" w:rsidP="001D550B">
            <w:pPr>
              <w:pStyle w:val="tb"/>
              <w:spacing w:after="120" w:line="276" w:lineRule="auto"/>
              <w:rPr>
                <w:rFonts w:asciiTheme="minorHAnsi" w:hAnsiTheme="minorHAnsi" w:cstheme="minorHAnsi"/>
                <w:sz w:val="24"/>
                <w:szCs w:val="24"/>
              </w:rPr>
            </w:pPr>
          </w:p>
        </w:tc>
        <w:tc>
          <w:tcPr>
            <w:tcW w:w="611" w:type="pct"/>
            <w:tcBorders>
              <w:top w:val="single" w:sz="4" w:space="0" w:color="auto"/>
              <w:left w:val="single" w:sz="4" w:space="0" w:color="auto"/>
              <w:bottom w:val="single" w:sz="4" w:space="0" w:color="auto"/>
              <w:right w:val="single" w:sz="4" w:space="0" w:color="auto"/>
            </w:tcBorders>
          </w:tcPr>
          <w:p w14:paraId="33C9D028" w14:textId="77777777" w:rsidR="001D550B" w:rsidRPr="001D550B" w:rsidRDefault="001D550B" w:rsidP="001D550B">
            <w:pPr>
              <w:pStyle w:val="tb"/>
              <w:spacing w:after="120" w:line="276" w:lineRule="auto"/>
              <w:rPr>
                <w:rFonts w:asciiTheme="minorHAnsi" w:hAnsiTheme="minorHAnsi" w:cstheme="minorHAnsi"/>
                <w:sz w:val="24"/>
                <w:szCs w:val="24"/>
              </w:rPr>
            </w:pPr>
          </w:p>
        </w:tc>
      </w:tr>
      <w:tr w:rsidR="001D550B" w14:paraId="5A35C0FF" w14:textId="77777777" w:rsidTr="001D550B">
        <w:tc>
          <w:tcPr>
            <w:tcW w:w="3773" w:type="pct"/>
            <w:tcBorders>
              <w:top w:val="single" w:sz="4" w:space="0" w:color="auto"/>
              <w:left w:val="single" w:sz="4" w:space="0" w:color="auto"/>
              <w:bottom w:val="single" w:sz="4" w:space="0" w:color="auto"/>
              <w:right w:val="single" w:sz="4" w:space="0" w:color="auto"/>
            </w:tcBorders>
            <w:hideMark/>
          </w:tcPr>
          <w:p w14:paraId="141C20CB" w14:textId="6643AFC6" w:rsidR="001D550B" w:rsidRPr="001D550B" w:rsidRDefault="001D550B" w:rsidP="001D550B">
            <w:pPr>
              <w:pStyle w:val="tb"/>
              <w:spacing w:after="120" w:line="276" w:lineRule="auto"/>
              <w:rPr>
                <w:rFonts w:asciiTheme="minorHAnsi" w:hAnsiTheme="minorHAnsi" w:cstheme="minorHAnsi"/>
                <w:sz w:val="24"/>
                <w:szCs w:val="24"/>
              </w:rPr>
            </w:pPr>
            <w:r w:rsidRPr="001D550B">
              <w:rPr>
                <w:rFonts w:asciiTheme="minorHAnsi" w:hAnsiTheme="minorHAnsi" w:cstheme="minorHAnsi"/>
                <w:sz w:val="24"/>
                <w:szCs w:val="24"/>
                <w:u w:color="000000"/>
              </w:rPr>
              <w:t>I can describe the purpose of the male reproductive system.</w:t>
            </w:r>
          </w:p>
        </w:tc>
        <w:tc>
          <w:tcPr>
            <w:tcW w:w="616" w:type="pct"/>
            <w:tcBorders>
              <w:top w:val="single" w:sz="4" w:space="0" w:color="auto"/>
              <w:left w:val="single" w:sz="4" w:space="0" w:color="auto"/>
              <w:bottom w:val="single" w:sz="4" w:space="0" w:color="auto"/>
              <w:right w:val="single" w:sz="4" w:space="0" w:color="auto"/>
            </w:tcBorders>
          </w:tcPr>
          <w:p w14:paraId="1622B76F" w14:textId="77777777" w:rsidR="001D550B" w:rsidRPr="001D550B" w:rsidRDefault="001D550B" w:rsidP="001D550B">
            <w:pPr>
              <w:pStyle w:val="tb"/>
              <w:spacing w:after="120" w:line="276" w:lineRule="auto"/>
              <w:rPr>
                <w:rFonts w:asciiTheme="minorHAnsi" w:hAnsiTheme="minorHAnsi" w:cstheme="minorHAnsi"/>
                <w:sz w:val="24"/>
                <w:szCs w:val="24"/>
              </w:rPr>
            </w:pPr>
          </w:p>
        </w:tc>
        <w:tc>
          <w:tcPr>
            <w:tcW w:w="611" w:type="pct"/>
            <w:tcBorders>
              <w:top w:val="single" w:sz="4" w:space="0" w:color="auto"/>
              <w:left w:val="single" w:sz="4" w:space="0" w:color="auto"/>
              <w:bottom w:val="single" w:sz="4" w:space="0" w:color="auto"/>
              <w:right w:val="single" w:sz="4" w:space="0" w:color="auto"/>
            </w:tcBorders>
          </w:tcPr>
          <w:p w14:paraId="4CE3CCD4" w14:textId="77777777" w:rsidR="001D550B" w:rsidRPr="001D550B" w:rsidRDefault="001D550B" w:rsidP="001D550B">
            <w:pPr>
              <w:pStyle w:val="tb"/>
              <w:spacing w:after="120" w:line="276" w:lineRule="auto"/>
              <w:rPr>
                <w:rFonts w:asciiTheme="minorHAnsi" w:hAnsiTheme="minorHAnsi" w:cstheme="minorHAnsi"/>
                <w:sz w:val="24"/>
                <w:szCs w:val="24"/>
              </w:rPr>
            </w:pPr>
          </w:p>
        </w:tc>
      </w:tr>
      <w:tr w:rsidR="001D550B" w14:paraId="54C4F4BF" w14:textId="77777777" w:rsidTr="001D550B">
        <w:tc>
          <w:tcPr>
            <w:tcW w:w="3773" w:type="pct"/>
            <w:tcBorders>
              <w:top w:val="single" w:sz="4" w:space="0" w:color="auto"/>
              <w:left w:val="single" w:sz="4" w:space="0" w:color="auto"/>
              <w:bottom w:val="single" w:sz="4" w:space="0" w:color="auto"/>
              <w:right w:val="single" w:sz="4" w:space="0" w:color="auto"/>
            </w:tcBorders>
            <w:hideMark/>
          </w:tcPr>
          <w:p w14:paraId="5B39EAA0" w14:textId="20193391" w:rsidR="001D550B" w:rsidRPr="001D550B" w:rsidRDefault="001D550B" w:rsidP="001D550B">
            <w:pPr>
              <w:pStyle w:val="tb"/>
              <w:spacing w:after="120" w:line="276" w:lineRule="auto"/>
              <w:rPr>
                <w:rFonts w:asciiTheme="minorHAnsi" w:hAnsiTheme="minorHAnsi" w:cstheme="minorHAnsi"/>
                <w:sz w:val="24"/>
                <w:szCs w:val="24"/>
              </w:rPr>
            </w:pPr>
            <w:r w:rsidRPr="001D550B">
              <w:rPr>
                <w:rFonts w:asciiTheme="minorHAnsi" w:hAnsiTheme="minorHAnsi" w:cstheme="minorHAnsi"/>
                <w:sz w:val="24"/>
                <w:szCs w:val="24"/>
                <w:u w:color="000000"/>
              </w:rPr>
              <w:t>I can explain what sexual orientation is.</w:t>
            </w:r>
          </w:p>
        </w:tc>
        <w:tc>
          <w:tcPr>
            <w:tcW w:w="616" w:type="pct"/>
            <w:tcBorders>
              <w:top w:val="single" w:sz="4" w:space="0" w:color="auto"/>
              <w:left w:val="single" w:sz="4" w:space="0" w:color="auto"/>
              <w:bottom w:val="single" w:sz="4" w:space="0" w:color="auto"/>
              <w:right w:val="single" w:sz="4" w:space="0" w:color="auto"/>
            </w:tcBorders>
          </w:tcPr>
          <w:p w14:paraId="57EADCDB" w14:textId="77777777" w:rsidR="001D550B" w:rsidRPr="001D550B" w:rsidRDefault="001D550B" w:rsidP="001D550B">
            <w:pPr>
              <w:pStyle w:val="tb"/>
              <w:spacing w:after="120" w:line="276" w:lineRule="auto"/>
              <w:rPr>
                <w:rFonts w:asciiTheme="minorHAnsi" w:hAnsiTheme="minorHAnsi" w:cstheme="minorHAnsi"/>
                <w:sz w:val="24"/>
                <w:szCs w:val="24"/>
              </w:rPr>
            </w:pPr>
          </w:p>
        </w:tc>
        <w:tc>
          <w:tcPr>
            <w:tcW w:w="611" w:type="pct"/>
            <w:tcBorders>
              <w:top w:val="single" w:sz="4" w:space="0" w:color="auto"/>
              <w:left w:val="single" w:sz="4" w:space="0" w:color="auto"/>
              <w:bottom w:val="single" w:sz="4" w:space="0" w:color="auto"/>
              <w:right w:val="single" w:sz="4" w:space="0" w:color="auto"/>
            </w:tcBorders>
          </w:tcPr>
          <w:p w14:paraId="6827AA81" w14:textId="77777777" w:rsidR="001D550B" w:rsidRPr="001D550B" w:rsidRDefault="001D550B" w:rsidP="001D550B">
            <w:pPr>
              <w:pStyle w:val="tb"/>
              <w:spacing w:after="120" w:line="276" w:lineRule="auto"/>
              <w:rPr>
                <w:rFonts w:asciiTheme="minorHAnsi" w:hAnsiTheme="minorHAnsi" w:cstheme="minorHAnsi"/>
                <w:sz w:val="24"/>
                <w:szCs w:val="24"/>
              </w:rPr>
            </w:pPr>
          </w:p>
        </w:tc>
      </w:tr>
      <w:tr w:rsidR="001D550B" w14:paraId="4862AB94" w14:textId="77777777" w:rsidTr="001D550B">
        <w:tc>
          <w:tcPr>
            <w:tcW w:w="3773" w:type="pct"/>
            <w:tcBorders>
              <w:top w:val="single" w:sz="4" w:space="0" w:color="auto"/>
              <w:left w:val="single" w:sz="4" w:space="0" w:color="auto"/>
              <w:bottom w:val="single" w:sz="4" w:space="0" w:color="auto"/>
              <w:right w:val="single" w:sz="4" w:space="0" w:color="auto"/>
            </w:tcBorders>
            <w:hideMark/>
          </w:tcPr>
          <w:p w14:paraId="22EE3415" w14:textId="6E58AAD6" w:rsidR="001D550B" w:rsidRPr="001D550B" w:rsidRDefault="001D550B" w:rsidP="001D550B">
            <w:pPr>
              <w:pStyle w:val="tb"/>
              <w:spacing w:after="120" w:line="276" w:lineRule="auto"/>
              <w:rPr>
                <w:rFonts w:asciiTheme="minorHAnsi" w:hAnsiTheme="minorHAnsi" w:cstheme="minorHAnsi"/>
                <w:sz w:val="24"/>
                <w:szCs w:val="24"/>
              </w:rPr>
            </w:pPr>
            <w:r w:rsidRPr="001D550B">
              <w:rPr>
                <w:rFonts w:asciiTheme="minorHAnsi" w:hAnsiTheme="minorHAnsi" w:cstheme="minorHAnsi"/>
                <w:sz w:val="24"/>
                <w:szCs w:val="24"/>
                <w:u w:color="000000"/>
              </w:rPr>
              <w:t>I can explain what gender identity means.</w:t>
            </w:r>
          </w:p>
        </w:tc>
        <w:tc>
          <w:tcPr>
            <w:tcW w:w="616" w:type="pct"/>
            <w:tcBorders>
              <w:top w:val="single" w:sz="4" w:space="0" w:color="auto"/>
              <w:left w:val="single" w:sz="4" w:space="0" w:color="auto"/>
              <w:bottom w:val="single" w:sz="4" w:space="0" w:color="auto"/>
              <w:right w:val="single" w:sz="4" w:space="0" w:color="auto"/>
            </w:tcBorders>
          </w:tcPr>
          <w:p w14:paraId="2750C44D" w14:textId="77777777" w:rsidR="001D550B" w:rsidRPr="001D550B" w:rsidRDefault="001D550B" w:rsidP="001D550B">
            <w:pPr>
              <w:pStyle w:val="tb"/>
              <w:spacing w:after="120" w:line="276" w:lineRule="auto"/>
              <w:rPr>
                <w:rFonts w:asciiTheme="minorHAnsi" w:hAnsiTheme="minorHAnsi" w:cstheme="minorHAnsi"/>
                <w:sz w:val="24"/>
                <w:szCs w:val="24"/>
              </w:rPr>
            </w:pPr>
          </w:p>
        </w:tc>
        <w:tc>
          <w:tcPr>
            <w:tcW w:w="611" w:type="pct"/>
            <w:tcBorders>
              <w:top w:val="single" w:sz="4" w:space="0" w:color="auto"/>
              <w:left w:val="single" w:sz="4" w:space="0" w:color="auto"/>
              <w:bottom w:val="single" w:sz="4" w:space="0" w:color="auto"/>
              <w:right w:val="single" w:sz="4" w:space="0" w:color="auto"/>
            </w:tcBorders>
          </w:tcPr>
          <w:p w14:paraId="60877A10" w14:textId="77777777" w:rsidR="001D550B" w:rsidRPr="001D550B" w:rsidRDefault="001D550B" w:rsidP="001D550B">
            <w:pPr>
              <w:pStyle w:val="tb"/>
              <w:spacing w:after="120" w:line="276" w:lineRule="auto"/>
              <w:rPr>
                <w:rFonts w:asciiTheme="minorHAnsi" w:hAnsiTheme="minorHAnsi" w:cstheme="minorHAnsi"/>
                <w:sz w:val="24"/>
                <w:szCs w:val="24"/>
              </w:rPr>
            </w:pPr>
          </w:p>
        </w:tc>
      </w:tr>
      <w:tr w:rsidR="001D550B" w14:paraId="072A7EB7" w14:textId="77777777" w:rsidTr="001D550B">
        <w:tc>
          <w:tcPr>
            <w:tcW w:w="3773" w:type="pct"/>
            <w:tcBorders>
              <w:top w:val="single" w:sz="4" w:space="0" w:color="auto"/>
              <w:left w:val="single" w:sz="4" w:space="0" w:color="auto"/>
              <w:bottom w:val="single" w:sz="4" w:space="0" w:color="auto"/>
              <w:right w:val="single" w:sz="4" w:space="0" w:color="auto"/>
            </w:tcBorders>
            <w:hideMark/>
          </w:tcPr>
          <w:p w14:paraId="0C5D1899" w14:textId="1A24945E" w:rsidR="001D550B" w:rsidRPr="001D550B" w:rsidRDefault="001D550B" w:rsidP="001D550B">
            <w:pPr>
              <w:pStyle w:val="tb"/>
              <w:spacing w:after="120" w:line="276" w:lineRule="auto"/>
              <w:rPr>
                <w:rFonts w:asciiTheme="minorHAnsi" w:hAnsiTheme="minorHAnsi" w:cstheme="minorHAnsi"/>
                <w:sz w:val="24"/>
                <w:szCs w:val="24"/>
              </w:rPr>
            </w:pPr>
            <w:r w:rsidRPr="001D550B">
              <w:rPr>
                <w:rFonts w:asciiTheme="minorHAnsi" w:hAnsiTheme="minorHAnsi" w:cstheme="minorHAnsi"/>
                <w:sz w:val="24"/>
                <w:szCs w:val="24"/>
                <w:u w:color="000000"/>
              </w:rPr>
              <w:t>I can describe three ways to prevent and reduce the risk of contracting an STD.</w:t>
            </w:r>
          </w:p>
        </w:tc>
        <w:tc>
          <w:tcPr>
            <w:tcW w:w="616" w:type="pct"/>
            <w:tcBorders>
              <w:top w:val="single" w:sz="4" w:space="0" w:color="auto"/>
              <w:left w:val="single" w:sz="4" w:space="0" w:color="auto"/>
              <w:bottom w:val="single" w:sz="4" w:space="0" w:color="auto"/>
              <w:right w:val="single" w:sz="4" w:space="0" w:color="auto"/>
            </w:tcBorders>
          </w:tcPr>
          <w:p w14:paraId="6A855229" w14:textId="77777777" w:rsidR="001D550B" w:rsidRPr="001D550B" w:rsidRDefault="001D550B" w:rsidP="001D550B">
            <w:pPr>
              <w:pStyle w:val="tb"/>
              <w:spacing w:after="120" w:line="276" w:lineRule="auto"/>
              <w:rPr>
                <w:rFonts w:asciiTheme="minorHAnsi" w:hAnsiTheme="minorHAnsi" w:cstheme="minorHAnsi"/>
                <w:sz w:val="24"/>
                <w:szCs w:val="24"/>
              </w:rPr>
            </w:pPr>
          </w:p>
        </w:tc>
        <w:tc>
          <w:tcPr>
            <w:tcW w:w="611" w:type="pct"/>
            <w:tcBorders>
              <w:top w:val="single" w:sz="4" w:space="0" w:color="auto"/>
              <w:left w:val="single" w:sz="4" w:space="0" w:color="auto"/>
              <w:bottom w:val="single" w:sz="4" w:space="0" w:color="auto"/>
              <w:right w:val="single" w:sz="4" w:space="0" w:color="auto"/>
            </w:tcBorders>
          </w:tcPr>
          <w:p w14:paraId="17ADF206" w14:textId="77777777" w:rsidR="001D550B" w:rsidRPr="001D550B" w:rsidRDefault="001D550B" w:rsidP="001D550B">
            <w:pPr>
              <w:pStyle w:val="tb"/>
              <w:spacing w:after="120" w:line="276" w:lineRule="auto"/>
              <w:rPr>
                <w:rFonts w:asciiTheme="minorHAnsi" w:hAnsiTheme="minorHAnsi" w:cstheme="minorHAnsi"/>
                <w:sz w:val="24"/>
                <w:szCs w:val="24"/>
              </w:rPr>
            </w:pPr>
          </w:p>
        </w:tc>
      </w:tr>
      <w:tr w:rsidR="001D550B" w14:paraId="688ADCA6" w14:textId="77777777" w:rsidTr="001D550B">
        <w:tc>
          <w:tcPr>
            <w:tcW w:w="3773" w:type="pct"/>
            <w:tcBorders>
              <w:top w:val="single" w:sz="4" w:space="0" w:color="auto"/>
              <w:left w:val="single" w:sz="4" w:space="0" w:color="auto"/>
              <w:bottom w:val="single" w:sz="4" w:space="0" w:color="auto"/>
              <w:right w:val="single" w:sz="4" w:space="0" w:color="auto"/>
            </w:tcBorders>
            <w:hideMark/>
          </w:tcPr>
          <w:p w14:paraId="044BDE3E" w14:textId="63F98A8B" w:rsidR="001D550B" w:rsidRPr="001D550B" w:rsidRDefault="001D550B" w:rsidP="001D550B">
            <w:pPr>
              <w:pStyle w:val="tb"/>
              <w:spacing w:after="120" w:line="276" w:lineRule="auto"/>
              <w:rPr>
                <w:rFonts w:asciiTheme="minorHAnsi" w:hAnsiTheme="minorHAnsi" w:cstheme="minorHAnsi"/>
                <w:sz w:val="24"/>
                <w:szCs w:val="24"/>
              </w:rPr>
            </w:pPr>
            <w:r w:rsidRPr="001D550B">
              <w:rPr>
                <w:rFonts w:asciiTheme="minorHAnsi" w:hAnsiTheme="minorHAnsi" w:cstheme="minorHAnsi"/>
                <w:sz w:val="24"/>
                <w:szCs w:val="24"/>
                <w:u w:color="000000"/>
              </w:rPr>
              <w:t>I can describe the difference between HIV and AIDS.</w:t>
            </w:r>
          </w:p>
        </w:tc>
        <w:tc>
          <w:tcPr>
            <w:tcW w:w="616" w:type="pct"/>
            <w:tcBorders>
              <w:top w:val="single" w:sz="4" w:space="0" w:color="auto"/>
              <w:left w:val="single" w:sz="4" w:space="0" w:color="auto"/>
              <w:bottom w:val="single" w:sz="4" w:space="0" w:color="auto"/>
              <w:right w:val="single" w:sz="4" w:space="0" w:color="auto"/>
            </w:tcBorders>
          </w:tcPr>
          <w:p w14:paraId="6D99A6FE" w14:textId="77777777" w:rsidR="001D550B" w:rsidRPr="001D550B" w:rsidRDefault="001D550B" w:rsidP="001D550B">
            <w:pPr>
              <w:pStyle w:val="tb"/>
              <w:spacing w:after="120" w:line="276" w:lineRule="auto"/>
              <w:rPr>
                <w:rFonts w:asciiTheme="minorHAnsi" w:hAnsiTheme="minorHAnsi" w:cstheme="minorHAnsi"/>
                <w:sz w:val="24"/>
                <w:szCs w:val="24"/>
              </w:rPr>
            </w:pPr>
          </w:p>
        </w:tc>
        <w:tc>
          <w:tcPr>
            <w:tcW w:w="611" w:type="pct"/>
            <w:tcBorders>
              <w:top w:val="single" w:sz="4" w:space="0" w:color="auto"/>
              <w:left w:val="single" w:sz="4" w:space="0" w:color="auto"/>
              <w:bottom w:val="single" w:sz="4" w:space="0" w:color="auto"/>
              <w:right w:val="single" w:sz="4" w:space="0" w:color="auto"/>
            </w:tcBorders>
          </w:tcPr>
          <w:p w14:paraId="3AA86080" w14:textId="77777777" w:rsidR="001D550B" w:rsidRPr="001D550B" w:rsidRDefault="001D550B" w:rsidP="001D550B">
            <w:pPr>
              <w:pStyle w:val="tb"/>
              <w:spacing w:after="120" w:line="276" w:lineRule="auto"/>
              <w:rPr>
                <w:rFonts w:asciiTheme="minorHAnsi" w:hAnsiTheme="minorHAnsi" w:cstheme="minorHAnsi"/>
                <w:sz w:val="24"/>
                <w:szCs w:val="24"/>
              </w:rPr>
            </w:pPr>
          </w:p>
        </w:tc>
      </w:tr>
      <w:tr w:rsidR="001D550B" w14:paraId="3193C12A" w14:textId="77777777" w:rsidTr="001D550B">
        <w:tc>
          <w:tcPr>
            <w:tcW w:w="3773" w:type="pct"/>
            <w:tcBorders>
              <w:top w:val="single" w:sz="4" w:space="0" w:color="auto"/>
              <w:left w:val="single" w:sz="4" w:space="0" w:color="auto"/>
              <w:bottom w:val="single" w:sz="4" w:space="0" w:color="auto"/>
              <w:right w:val="single" w:sz="4" w:space="0" w:color="auto"/>
            </w:tcBorders>
            <w:hideMark/>
          </w:tcPr>
          <w:p w14:paraId="323FB774" w14:textId="270498E3" w:rsidR="001D550B" w:rsidRPr="001D550B" w:rsidRDefault="001D550B" w:rsidP="001D550B">
            <w:pPr>
              <w:pStyle w:val="tb"/>
              <w:spacing w:after="120" w:line="276" w:lineRule="auto"/>
              <w:rPr>
                <w:rFonts w:asciiTheme="minorHAnsi" w:hAnsiTheme="minorHAnsi" w:cstheme="minorHAnsi"/>
                <w:sz w:val="24"/>
                <w:szCs w:val="24"/>
              </w:rPr>
            </w:pPr>
            <w:r w:rsidRPr="001D550B">
              <w:rPr>
                <w:rFonts w:asciiTheme="minorHAnsi" w:hAnsiTheme="minorHAnsi" w:cstheme="minorHAnsi"/>
                <w:sz w:val="24"/>
                <w:szCs w:val="24"/>
                <w:u w:color="000000"/>
              </w:rPr>
              <w:t>I can explain what sexual consent means.</w:t>
            </w:r>
          </w:p>
        </w:tc>
        <w:tc>
          <w:tcPr>
            <w:tcW w:w="616" w:type="pct"/>
            <w:tcBorders>
              <w:top w:val="single" w:sz="4" w:space="0" w:color="auto"/>
              <w:left w:val="single" w:sz="4" w:space="0" w:color="auto"/>
              <w:bottom w:val="single" w:sz="4" w:space="0" w:color="auto"/>
              <w:right w:val="single" w:sz="4" w:space="0" w:color="auto"/>
            </w:tcBorders>
          </w:tcPr>
          <w:p w14:paraId="516DAD3D" w14:textId="77777777" w:rsidR="001D550B" w:rsidRPr="001D550B" w:rsidRDefault="001D550B" w:rsidP="001D550B">
            <w:pPr>
              <w:pStyle w:val="tb"/>
              <w:spacing w:after="120" w:line="276" w:lineRule="auto"/>
              <w:rPr>
                <w:rFonts w:asciiTheme="minorHAnsi" w:hAnsiTheme="minorHAnsi" w:cstheme="minorHAnsi"/>
                <w:sz w:val="24"/>
                <w:szCs w:val="24"/>
              </w:rPr>
            </w:pPr>
          </w:p>
        </w:tc>
        <w:tc>
          <w:tcPr>
            <w:tcW w:w="611" w:type="pct"/>
            <w:tcBorders>
              <w:top w:val="single" w:sz="4" w:space="0" w:color="auto"/>
              <w:left w:val="single" w:sz="4" w:space="0" w:color="auto"/>
              <w:bottom w:val="single" w:sz="4" w:space="0" w:color="auto"/>
              <w:right w:val="single" w:sz="4" w:space="0" w:color="auto"/>
            </w:tcBorders>
          </w:tcPr>
          <w:p w14:paraId="779BDDAA" w14:textId="77777777" w:rsidR="001D550B" w:rsidRPr="001D550B" w:rsidRDefault="001D550B" w:rsidP="001D550B">
            <w:pPr>
              <w:pStyle w:val="tb"/>
              <w:spacing w:after="120" w:line="276" w:lineRule="auto"/>
              <w:rPr>
                <w:rFonts w:asciiTheme="minorHAnsi" w:hAnsiTheme="minorHAnsi" w:cstheme="minorHAnsi"/>
                <w:sz w:val="24"/>
                <w:szCs w:val="24"/>
              </w:rPr>
            </w:pPr>
          </w:p>
        </w:tc>
      </w:tr>
    </w:tbl>
    <w:p w14:paraId="21394727" w14:textId="77777777" w:rsidR="001D550B" w:rsidRDefault="001D550B" w:rsidP="0066535F">
      <w:pPr>
        <w:pStyle w:val="Default"/>
        <w:rPr>
          <w:rFonts w:asciiTheme="minorHAnsi" w:hAnsiTheme="minorHAnsi" w:cstheme="minorHAnsi"/>
        </w:rPr>
      </w:pPr>
    </w:p>
    <w:sectPr w:rsidR="001D550B" w:rsidSect="00456070">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Arial"/>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710725A5"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5541A0">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1D550B">
          <w:rPr>
            <w:rFonts w:ascii="HelveticaLTStd-LightObl" w:hAnsi="HelveticaLTStd-LightObl" w:cs="HelveticaLTStd-LightObl"/>
            <w:i/>
            <w:iCs/>
            <w:color w:val="6E6F71"/>
            <w:sz w:val="16"/>
            <w:szCs w:val="16"/>
          </w:rPr>
          <w:t>Reproductive and Sexual</w:t>
        </w:r>
        <w:r>
          <w:rPr>
            <w:rFonts w:ascii="HelveticaLTStd-LightObl" w:hAnsi="HelveticaLTStd-LightObl" w:cs="HelveticaLTStd-LightObl"/>
            <w:i/>
            <w:iCs/>
            <w:color w:val="6E6F71"/>
            <w:sz w:val="16"/>
            <w:szCs w:val="16"/>
          </w:rPr>
          <w:t xml:space="preserve"> Health </w:t>
        </w:r>
        <w:r>
          <w:rPr>
            <w:rFonts w:ascii="HelveticaLTStd-Light" w:hAnsi="HelveticaLTStd-Light" w:cs="HelveticaLTStd-Light"/>
            <w:color w:val="6E6F71"/>
            <w:sz w:val="16"/>
            <w:szCs w:val="16"/>
          </w:rPr>
          <w:t>by</w:t>
        </w:r>
        <w:r w:rsidR="001D550B" w:rsidRPr="001D550B">
          <w:rPr>
            <w:rFonts w:ascii="HelveticaLTStd-Light" w:hAnsi="HelveticaLTStd-Light" w:cs="HelveticaLTStd-Light"/>
            <w:color w:val="6E6F71"/>
            <w:sz w:val="16"/>
            <w:szCs w:val="16"/>
          </w:rPr>
          <w:t xml:space="preserve"> </w:t>
        </w:r>
        <w:r w:rsidR="001D550B">
          <w:rPr>
            <w:rFonts w:ascii="HelveticaLTStd-Light" w:hAnsi="HelveticaLTStd-Light" w:cs="HelveticaLTStd-Light"/>
            <w:color w:val="6E6F71"/>
            <w:sz w:val="16"/>
            <w:szCs w:val="16"/>
          </w:rPr>
          <w:t xml:space="preserve">T. Farrar and </w:t>
        </w:r>
        <w:r>
          <w:rPr>
            <w:rFonts w:ascii="HelveticaLTStd-Light" w:hAnsi="HelveticaLTStd-Light" w:cs="HelveticaLTStd-Light"/>
            <w:color w:val="6E6F71"/>
            <w:sz w:val="16"/>
            <w:szCs w:val="16"/>
          </w:rPr>
          <w:t>K. McConnell (Champaign, IL: Human Kinetics, 202</w:t>
        </w:r>
        <w:r w:rsidR="005541A0">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37D3B259" w:rsidR="003D4314" w:rsidRDefault="006E28B0" w:rsidP="00047D97">
    <w:pPr>
      <w:pStyle w:val="Heading2"/>
      <w:spacing w:before="0" w:after="0" w:line="240" w:lineRule="auto"/>
      <w:jc w:val="center"/>
      <w:rPr>
        <w:i/>
        <w:u w:val="none"/>
      </w:rPr>
    </w:pPr>
    <w:r>
      <w:rPr>
        <w:i/>
        <w:u w:val="none"/>
      </w:rPr>
      <w:t xml:space="preserve">Live Well: </w:t>
    </w:r>
    <w:r w:rsidR="001D550B">
      <w:rPr>
        <w:i/>
        <w:u w:val="none"/>
      </w:rPr>
      <w:t>Reproductive and Sexual</w:t>
    </w:r>
    <w:r>
      <w:rPr>
        <w:i/>
        <w:u w:val="none"/>
      </w:rPr>
      <w:t xml:space="preserve"> Health</w:t>
    </w:r>
  </w:p>
  <w:p w14:paraId="11CA52FA" w14:textId="691F5004" w:rsidR="00047D97" w:rsidRDefault="0066535F" w:rsidP="00047D97">
    <w:pPr>
      <w:pStyle w:val="Heading2"/>
      <w:spacing w:before="0" w:after="0" w:line="240" w:lineRule="auto"/>
      <w:jc w:val="center"/>
      <w:rPr>
        <w:u w:val="none"/>
      </w:rPr>
    </w:pPr>
    <w:r>
      <w:rPr>
        <w:u w:val="none"/>
      </w:rPr>
      <w:t xml:space="preserve">Understanding </w:t>
    </w:r>
    <w:r w:rsidR="005541A0">
      <w:rPr>
        <w:u w:val="none"/>
      </w:rPr>
      <w:t>My</w:t>
    </w:r>
    <w:r>
      <w:rPr>
        <w:u w:val="none"/>
      </w:rPr>
      <w:t xml:space="preserve"> Health</w:t>
    </w:r>
  </w:p>
  <w:p w14:paraId="45C80D7F" w14:textId="77777777" w:rsidR="00047D97" w:rsidRPr="00047D97" w:rsidRDefault="00047D97" w:rsidP="00047D97">
    <w:pPr>
      <w:rPr>
        <w:sz w:val="20"/>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322702485">
    <w:abstractNumId w:val="2"/>
  </w:num>
  <w:num w:numId="2" w16cid:durableId="1769278404">
    <w:abstractNumId w:val="1"/>
  </w:num>
  <w:num w:numId="3" w16cid:durableId="1894465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0A0B2C"/>
    <w:rsid w:val="000F3FFC"/>
    <w:rsid w:val="001D550B"/>
    <w:rsid w:val="001D6663"/>
    <w:rsid w:val="00232D6D"/>
    <w:rsid w:val="00292C33"/>
    <w:rsid w:val="00324D26"/>
    <w:rsid w:val="003D4314"/>
    <w:rsid w:val="00416C0D"/>
    <w:rsid w:val="0042010A"/>
    <w:rsid w:val="00445F7A"/>
    <w:rsid w:val="004D5B95"/>
    <w:rsid w:val="004F3624"/>
    <w:rsid w:val="005206A3"/>
    <w:rsid w:val="005541A0"/>
    <w:rsid w:val="00586DB3"/>
    <w:rsid w:val="005C63B3"/>
    <w:rsid w:val="005E0168"/>
    <w:rsid w:val="0066535F"/>
    <w:rsid w:val="006D79C7"/>
    <w:rsid w:val="006E23D8"/>
    <w:rsid w:val="006E28B0"/>
    <w:rsid w:val="00800F13"/>
    <w:rsid w:val="00864EFC"/>
    <w:rsid w:val="00A37F27"/>
    <w:rsid w:val="00B4068C"/>
    <w:rsid w:val="00B508AE"/>
    <w:rsid w:val="00C10B97"/>
    <w:rsid w:val="00C714C2"/>
    <w:rsid w:val="00C90C57"/>
    <w:rsid w:val="00C95D5B"/>
    <w:rsid w:val="00D33827"/>
    <w:rsid w:val="00D9731B"/>
    <w:rsid w:val="00E86511"/>
    <w:rsid w:val="00F40F09"/>
    <w:rsid w:val="00F474BB"/>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6535F"/>
    <w:pPr>
      <w:autoSpaceDE w:val="0"/>
      <w:autoSpaceDN w:val="0"/>
      <w:adjustRightInd w:val="0"/>
      <w:spacing w:after="0" w:line="240" w:lineRule="auto"/>
    </w:pPr>
    <w:rPr>
      <w:rFonts w:ascii="Helvetica LT Std Light" w:hAnsi="Helvetica LT Std Light" w:cs="Helvetica LT Std Light"/>
      <w:color w:val="000000"/>
      <w:sz w:val="24"/>
      <w:szCs w:val="24"/>
    </w:rPr>
  </w:style>
  <w:style w:type="paragraph" w:customStyle="1" w:styleId="Pa33">
    <w:name w:val="Pa33"/>
    <w:basedOn w:val="Default"/>
    <w:next w:val="Default"/>
    <w:uiPriority w:val="99"/>
    <w:rsid w:val="0066535F"/>
    <w:pPr>
      <w:spacing w:line="221" w:lineRule="atLeast"/>
    </w:pPr>
    <w:rPr>
      <w:rFonts w:cstheme="minorBidi"/>
      <w:color w:val="auto"/>
    </w:rPr>
  </w:style>
  <w:style w:type="paragraph" w:customStyle="1" w:styleId="Pa34">
    <w:name w:val="Pa34"/>
    <w:basedOn w:val="Default"/>
    <w:next w:val="Default"/>
    <w:uiPriority w:val="99"/>
    <w:rsid w:val="0066535F"/>
    <w:pPr>
      <w:spacing w:line="221" w:lineRule="atLeast"/>
    </w:pPr>
    <w:rPr>
      <w:rFonts w:cstheme="minorBidi"/>
      <w:color w:val="auto"/>
    </w:rPr>
  </w:style>
  <w:style w:type="paragraph" w:customStyle="1" w:styleId="Pa35">
    <w:name w:val="Pa35"/>
    <w:basedOn w:val="Default"/>
    <w:next w:val="Default"/>
    <w:uiPriority w:val="99"/>
    <w:rsid w:val="0066535F"/>
    <w:pPr>
      <w:spacing w:line="221" w:lineRule="atLeast"/>
    </w:pPr>
    <w:rPr>
      <w:rFonts w:cstheme="minorBidi"/>
      <w:color w:val="auto"/>
    </w:rPr>
  </w:style>
  <w:style w:type="paragraph" w:customStyle="1" w:styleId="Pa36">
    <w:name w:val="Pa36"/>
    <w:basedOn w:val="Default"/>
    <w:next w:val="Default"/>
    <w:uiPriority w:val="99"/>
    <w:rsid w:val="0066535F"/>
    <w:pPr>
      <w:spacing w:line="221" w:lineRule="atLeast"/>
    </w:pPr>
    <w:rPr>
      <w:rFonts w:cstheme="minorBidi"/>
      <w:color w:val="auto"/>
    </w:rPr>
  </w:style>
  <w:style w:type="paragraph" w:customStyle="1" w:styleId="tb">
    <w:name w:val="tb"/>
    <w:next w:val="Normal"/>
    <w:rsid w:val="0066535F"/>
    <w:pPr>
      <w:spacing w:after="0" w:line="240" w:lineRule="auto"/>
    </w:pPr>
    <w:rPr>
      <w:rFonts w:ascii="Times New Roman" w:eastAsia="Times New Roman" w:hAnsi="Times New Roman" w:cs="Times New Roman"/>
      <w:sz w:val="20"/>
      <w:szCs w:val="20"/>
    </w:rPr>
  </w:style>
  <w:style w:type="character" w:customStyle="1" w:styleId="A17">
    <w:name w:val="A17"/>
    <w:uiPriority w:val="99"/>
    <w:rsid w:val="0066535F"/>
    <w:rPr>
      <w:rFonts w:cs="Helvetica LT Std Light"/>
      <w:color w:val="FFFFFF"/>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879091">
      <w:bodyDiv w:val="1"/>
      <w:marLeft w:val="0"/>
      <w:marRight w:val="0"/>
      <w:marTop w:val="0"/>
      <w:marBottom w:val="0"/>
      <w:divBdr>
        <w:top w:val="none" w:sz="0" w:space="0" w:color="auto"/>
        <w:left w:val="none" w:sz="0" w:space="0" w:color="auto"/>
        <w:bottom w:val="none" w:sz="0" w:space="0" w:color="auto"/>
        <w:right w:val="none" w:sz="0" w:space="0" w:color="auto"/>
      </w:divBdr>
    </w:div>
    <w:div w:id="1899978623">
      <w:bodyDiv w:val="1"/>
      <w:marLeft w:val="0"/>
      <w:marRight w:val="0"/>
      <w:marTop w:val="0"/>
      <w:marBottom w:val="0"/>
      <w:divBdr>
        <w:top w:val="none" w:sz="0" w:space="0" w:color="auto"/>
        <w:left w:val="none" w:sz="0" w:space="0" w:color="auto"/>
        <w:bottom w:val="none" w:sz="0" w:space="0" w:color="auto"/>
        <w:right w:val="none" w:sz="0" w:space="0" w:color="auto"/>
      </w:divBdr>
    </w:div>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222</Words>
  <Characters>1268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4</cp:revision>
  <dcterms:created xsi:type="dcterms:W3CDTF">2023-06-28T17:32:00Z</dcterms:created>
  <dcterms:modified xsi:type="dcterms:W3CDTF">2023-06-28T17:41:00Z</dcterms:modified>
</cp:coreProperties>
</file>